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BF" w:rsidRDefault="000139AF">
      <w:pPr>
        <w:autoSpaceDE w:val="0"/>
        <w:autoSpaceDN w:val="0"/>
        <w:adjustRightInd w:val="0"/>
        <w:spacing w:line="100" w:lineRule="atLeast"/>
        <w:ind w:right="142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Карта заказа</w:t>
      </w:r>
      <w:r>
        <w:rPr>
          <w:rStyle w:val="a7"/>
          <w:rFonts w:ascii="Arial" w:hAnsi="Arial" w:cs="Arial"/>
          <w:b/>
          <w:bCs/>
          <w:i/>
          <w:sz w:val="22"/>
          <w:szCs w:val="22"/>
        </w:rPr>
        <w:footnoteReference w:id="1"/>
      </w:r>
    </w:p>
    <w:p w:rsidR="00F63CBF" w:rsidRDefault="000139AF">
      <w:pPr>
        <w:autoSpaceDE w:val="0"/>
        <w:autoSpaceDN w:val="0"/>
        <w:adjustRightInd w:val="0"/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Шкаф основной и резервной защиты трансформатора для схемы «мостик» и автоматики РПН типа ШЭ2607 199</w:t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9100"/>
      </w:tblGrid>
      <w:tr w:rsidR="00F63CBF"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63CBF" w:rsidRDefault="000139A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3CBF" w:rsidRDefault="00F63CBF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63CBF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CBF" w:rsidRDefault="00F63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3CBF" w:rsidRDefault="00013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 w:rsidR="00F63CBF" w:rsidRDefault="000139AF">
      <w:pPr>
        <w:pStyle w:val="aa"/>
        <w:tabs>
          <w:tab w:val="left" w:pos="9180"/>
          <w:tab w:val="left" w:pos="9900"/>
        </w:tabs>
        <w:spacing w:line="240" w:lineRule="auto"/>
        <w:ind w:firstLine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Отметьте знаком  </w:t>
      </w:r>
      <w:r>
        <w:rPr>
          <w:rFonts w:cs="Arial"/>
          <w:b/>
          <w:sz w:val="20"/>
          <w:szCs w:val="20"/>
        </w:rPr>
        <w:sym w:font="Wingdings" w:char="F0FE"/>
      </w:r>
      <w:r>
        <w:rPr>
          <w:rFonts w:cs="Arial"/>
          <w:b/>
          <w:sz w:val="20"/>
          <w:szCs w:val="20"/>
        </w:rPr>
        <w:t xml:space="preserve">  то, что Вам требуется или впишите соответствующие параметры.</w:t>
      </w:r>
    </w:p>
    <w:p w:rsidR="00F63CBF" w:rsidRDefault="000139AF">
      <w:pPr>
        <w:spacing w:before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Выбор </w:t>
      </w:r>
      <w:proofErr w:type="spellStart"/>
      <w:r>
        <w:rPr>
          <w:rFonts w:ascii="Arial" w:hAnsi="Arial" w:cs="Arial"/>
          <w:sz w:val="20"/>
          <w:szCs w:val="20"/>
        </w:rPr>
        <w:t>типоисполнения</w:t>
      </w:r>
      <w:proofErr w:type="spellEnd"/>
      <w:r>
        <w:rPr>
          <w:rFonts w:ascii="Arial" w:hAnsi="Arial" w:cs="Arial"/>
          <w:sz w:val="20"/>
          <w:szCs w:val="20"/>
        </w:rPr>
        <w:t xml:space="preserve"> шкафа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3420"/>
        <w:gridCol w:w="1463"/>
      </w:tblGrid>
      <w:tr w:rsidR="00F63CBF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3CBF" w:rsidRDefault="00F63CBF">
            <w:pPr>
              <w:pStyle w:val="ac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</w:tr>
      <w:tr w:rsidR="00F63CBF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Типоисполнение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Номинальный</w:t>
            </w:r>
          </w:p>
          <w:p w:rsidR="00F63CBF" w:rsidRDefault="000139AF">
            <w:pPr>
              <w:pStyle w:val="ac"/>
              <w:spacing w:line="240" w:lineRule="auto"/>
              <w:jc w:val="center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</w:rPr>
              <w:t>переменный ток, 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Номинальное напряжение оперативного постоянного тока, В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Номинальная частота, Гц</w:t>
            </w:r>
          </w:p>
        </w:tc>
      </w:tr>
      <w:tr w:rsidR="00F63CBF">
        <w:trPr>
          <w:cantSplit/>
          <w:trHeight w:val="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CBF" w:rsidRDefault="000139AF">
            <w:pPr>
              <w:pStyle w:val="ac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 ШЭ2607 199-61Е1УХЛ4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63CBF">
        <w:trPr>
          <w:cantSplit/>
          <w:trHeight w:val="27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Default="000139AF">
            <w:pPr>
              <w:pStyle w:val="ac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sym w:font="Wingdings" w:char="00A8"/>
            </w:r>
            <w:r>
              <w:rPr>
                <w:sz w:val="20"/>
                <w:szCs w:val="20"/>
              </w:rPr>
              <w:t xml:space="preserve">  ШЭ2607 199-61Е2УХЛ4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BF" w:rsidRDefault="00F63CB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0139AF">
            <w:pPr>
              <w:pStyle w:val="ac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63CBF" w:rsidRDefault="00F63CB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F63CBF" w:rsidRDefault="000139AF">
      <w:pPr>
        <w:spacing w:before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Характеристики терминалов шкафа</w:t>
      </w: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интерфейсов связи терминалов БЭ2704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63CBF">
        <w:trPr>
          <w:trHeight w:val="270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pacing w:val="-6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-6"/>
                <w:sz w:val="20"/>
              </w:rPr>
              <w:t>Электрический (типовое исполнение)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интерфейса </w:t>
            </w:r>
            <w:r>
              <w:rPr>
                <w:rFonts w:ascii="Arial" w:hAnsi="Arial" w:cs="Arial"/>
                <w:sz w:val="20"/>
                <w:lang w:val="en-US"/>
              </w:rPr>
              <w:t>Ethernet</w:t>
            </w:r>
          </w:p>
        </w:tc>
      </w:tr>
      <w:tr w:rsidR="00F63CBF">
        <w:trPr>
          <w:trHeight w:val="250"/>
        </w:trPr>
        <w:tc>
          <w:tcPr>
            <w:tcW w:w="4962" w:type="dxa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ind w:left="176" w:right="-108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Fonts w:ascii="Arial" w:hAnsi="Arial" w:cs="Arial"/>
                <w:sz w:val="20"/>
              </w:rPr>
              <w:t xml:space="preserve"> Оптический</w:t>
            </w:r>
          </w:p>
        </w:tc>
        <w:tc>
          <w:tcPr>
            <w:tcW w:w="4961" w:type="dxa"/>
            <w:vMerge/>
            <w:vAlign w:val="center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CBF">
        <w:trPr>
          <w:trHeight w:val="284"/>
        </w:trPr>
        <w:tc>
          <w:tcPr>
            <w:tcW w:w="4962" w:type="dxa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Fonts w:ascii="Arial" w:hAnsi="Arial" w:cs="Arial"/>
                <w:sz w:val="20"/>
              </w:rPr>
              <w:t xml:space="preserve"> 48 светодиодов (типовое исполнение)</w:t>
            </w:r>
          </w:p>
        </w:tc>
        <w:tc>
          <w:tcPr>
            <w:tcW w:w="4961" w:type="dxa"/>
            <w:vMerge w:val="restart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Лицевая панель</w:t>
            </w:r>
          </w:p>
        </w:tc>
      </w:tr>
      <w:tr w:rsidR="00F63CBF">
        <w:trPr>
          <w:trHeight w:val="284"/>
        </w:trPr>
        <w:tc>
          <w:tcPr>
            <w:tcW w:w="4962" w:type="dxa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spacing w:val="-8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pacing w:val="-8"/>
                <w:sz w:val="20"/>
              </w:rPr>
              <w:t>32 светодиода и 16 электронных ключей</w:t>
            </w:r>
          </w:p>
        </w:tc>
        <w:tc>
          <w:tcPr>
            <w:tcW w:w="4961" w:type="dxa"/>
            <w:vMerge/>
            <w:vAlign w:val="center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3CBF" w:rsidRDefault="00F63CBF">
      <w:pPr>
        <w:rPr>
          <w:rFonts w:ascii="Arial" w:hAnsi="Arial" w:cs="Arial"/>
          <w:b/>
          <w:sz w:val="20"/>
          <w:szCs w:val="20"/>
        </w:rPr>
      </w:pP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интерфейсов связи терминалов БЭ2502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2126"/>
      </w:tblGrid>
      <w:tr w:rsidR="00F63CBF">
        <w:tc>
          <w:tcPr>
            <w:tcW w:w="6521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интерфейса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TTL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RS485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  <w:r>
              <w:rPr>
                <w:rStyle w:val="a7"/>
                <w:rFonts w:ascii="Arial" w:hAnsi="Arial" w:cs="Arial"/>
                <w:b/>
                <w:i/>
                <w:sz w:val="20"/>
                <w:szCs w:val="20"/>
              </w:rPr>
              <w:footnoteReference w:id="2"/>
            </w:r>
          </w:p>
        </w:tc>
      </w:tr>
      <w:tr w:rsidR="00F63CBF">
        <w:trPr>
          <w:trHeight w:val="135"/>
        </w:trPr>
        <w:tc>
          <w:tcPr>
            <w:tcW w:w="6521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Типовое исполнение (только МЭК 60870-5-103)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предусмотрен </w:t>
            </w:r>
          </w:p>
        </w:tc>
      </w:tr>
      <w:tr w:rsidR="00F63CBF">
        <w:trPr>
          <w:trHeight w:val="222"/>
        </w:trPr>
        <w:tc>
          <w:tcPr>
            <w:tcW w:w="6521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Нетиповое исполнение 1 (типовой вариант для МЭК 61850)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электрический</w:t>
            </w:r>
          </w:p>
        </w:tc>
      </w:tr>
      <w:tr w:rsidR="00F63CBF">
        <w:trPr>
          <w:trHeight w:val="283"/>
        </w:trPr>
        <w:tc>
          <w:tcPr>
            <w:tcW w:w="6521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Нетиповое исполнение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оптический</w:t>
            </w: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autoSpaceDE w:val="0"/>
        <w:autoSpaceDN w:val="0"/>
        <w:adjustRightInd w:val="0"/>
        <w:ind w:right="142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Данные по комплекту 01 шкафа: ДТЗ, ГЗ, ТЗНП ВН, МТЗ ВН, МТЗ НН1 с пуском по напряжению, МТЗ НН2 с пуском по напряжению, ЗП, реле тока для блокировки РПН при перегрузке, токовое реле для пуска автоматики охлаждения, реле минимального напряжения стороны НН1 и НН2 (реагирующие на понижение междуфазного напряжения ниже 85% для блокировки РПН), УРОВ ВН.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2"/>
        <w:gridCol w:w="992"/>
        <w:gridCol w:w="3289"/>
      </w:tblGrid>
      <w:tr w:rsidR="00F63CBF">
        <w:tc>
          <w:tcPr>
            <w:tcW w:w="6634" w:type="dxa"/>
            <w:gridSpan w:val="2"/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трансформатора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6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соединения обмоток трансформатора (ВН / НН)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Коэффициенты трансформации ТТ на сторонах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ВН1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ВН2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НН1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НН2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Базисные токи на сторонах, А</w:t>
            </w:r>
          </w:p>
          <w:p w:rsidR="00F63CBF" w:rsidRDefault="000139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(первичные величины)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ВН1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ВН2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НН1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63CBF">
        <w:tc>
          <w:tcPr>
            <w:tcW w:w="56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3CBF" w:rsidRDefault="00013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НН2</w:t>
            </w:r>
          </w:p>
        </w:tc>
        <w:tc>
          <w:tcPr>
            <w:tcW w:w="3289" w:type="dxa"/>
            <w:shd w:val="clear" w:color="auto" w:fill="auto"/>
          </w:tcPr>
          <w:p w:rsidR="00F63CBF" w:rsidRDefault="00F63C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Данные по комплекту 02 шкафа: МТЗ с комбинированным пуском по напряжению, ТЗНП, автоматика управления выключателем, АПВ, обеспечивается прием сигналов от ГЗ, УРОВ.</w:t>
      </w:r>
    </w:p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142"/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20"/>
        </w:rPr>
        <w:sym w:font="Wingdings" w:char="F0A8"/>
      </w:r>
      <w:r>
        <w:rPr>
          <w:rFonts w:ascii="Arial" w:hAnsi="Arial" w:cs="Arial"/>
          <w:spacing w:val="-2"/>
          <w:sz w:val="20"/>
        </w:rPr>
        <w:t>  </w:t>
      </w:r>
      <w:r>
        <w:rPr>
          <w:rFonts w:ascii="Arial" w:hAnsi="Arial" w:cs="Arial"/>
          <w:sz w:val="20"/>
        </w:rPr>
        <w:t>Оперативное ускорение МТЗ (требует согласования с производителем шкафа)</w:t>
      </w:r>
    </w:p>
    <w:p w:rsidR="00F63CBF" w:rsidRDefault="00F63CBF">
      <w:pPr>
        <w:rPr>
          <w:rFonts w:ascii="Arial" w:hAnsi="Arial" w:cs="Arial"/>
          <w:sz w:val="20"/>
        </w:rPr>
      </w:pP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Параметры автоматов питания (с независимым </w:t>
      </w:r>
      <w:proofErr w:type="spellStart"/>
      <w:r>
        <w:rPr>
          <w:rFonts w:ascii="Arial" w:hAnsi="Arial" w:cs="Arial"/>
          <w:sz w:val="20"/>
          <w:szCs w:val="20"/>
        </w:rPr>
        <w:t>расцепителем</w:t>
      </w:r>
      <w:proofErr w:type="spellEnd"/>
      <w:r>
        <w:rPr>
          <w:rFonts w:ascii="Arial" w:hAnsi="Arial" w:cs="Arial"/>
          <w:sz w:val="20"/>
          <w:szCs w:val="20"/>
        </w:rPr>
        <w:t xml:space="preserve"> для защиты электромагнитов управления (ЭМУ) выключателя от длительного протекания тока)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701"/>
        <w:gridCol w:w="1836"/>
      </w:tblGrid>
      <w:tr w:rsidR="00F63CBF">
        <w:tc>
          <w:tcPr>
            <w:tcW w:w="4815" w:type="dxa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Автоматы питания ЭМУ</w:t>
            </w:r>
          </w:p>
        </w:tc>
        <w:tc>
          <w:tcPr>
            <w:tcW w:w="1559" w:type="dxa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НОМ</w:t>
            </w:r>
            <w:r>
              <w:rPr>
                <w:rFonts w:ascii="Arial" w:hAnsi="Arial" w:cs="Arial"/>
                <w:sz w:val="20"/>
                <w:szCs w:val="20"/>
              </w:rPr>
              <w:t>, А</w:t>
            </w:r>
          </w:p>
        </w:tc>
        <w:tc>
          <w:tcPr>
            <w:tcW w:w="1701" w:type="dxa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ОТС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/I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НОМ</w:t>
            </w:r>
            <w:r>
              <w:rPr>
                <w:rFonts w:ascii="Arial" w:hAnsi="Arial" w:cs="Arial"/>
                <w:sz w:val="20"/>
                <w:szCs w:val="20"/>
              </w:rPr>
              <w:t>, о.е.</w:t>
            </w:r>
          </w:p>
        </w:tc>
        <w:tc>
          <w:tcPr>
            <w:tcW w:w="1836" w:type="dxa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составе шкафа</w:t>
            </w:r>
          </w:p>
        </w:tc>
      </w:tr>
      <w:tr w:rsidR="00F63CBF">
        <w:tc>
          <w:tcPr>
            <w:tcW w:w="481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Fonts w:ascii="Arial" w:hAnsi="Arial" w:cs="Arial"/>
                <w:sz w:val="20"/>
              </w:rPr>
              <w:t xml:space="preserve"> АП50Б (поставляется только россыпью)</w:t>
            </w:r>
          </w:p>
        </w:tc>
        <w:tc>
          <w:tcPr>
            <w:tcW w:w="1559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63CBF">
        <w:tc>
          <w:tcPr>
            <w:tcW w:w="481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Style w:val="a7"/>
                <w:rFonts w:ascii="Arial" w:hAnsi="Arial" w:cs="Arial"/>
                <w:b/>
                <w:i/>
                <w:sz w:val="20"/>
              </w:rPr>
              <w:footnoteReference w:id="3"/>
            </w:r>
          </w:p>
        </w:tc>
        <w:tc>
          <w:tcPr>
            <w:tcW w:w="1559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Данные по комплекту 03 шкафа: автоматическое поддержание напряжения в заданных пределах, ручное регулирование напряжения, блокировка работы при обнаружении неисправности привода РПН, блокировка при перегрузке трансформатора, блокировка при превышении 3</w:t>
      </w:r>
      <w:r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vertAlign w:val="subscript"/>
        </w:rPr>
        <w:t>0</w:t>
      </w:r>
      <w:r>
        <w:rPr>
          <w:rFonts w:ascii="Arial" w:hAnsi="Arial" w:cs="Arial"/>
          <w:sz w:val="20"/>
          <w:szCs w:val="20"/>
        </w:rPr>
        <w:t xml:space="preserve"> (или </w:t>
      </w:r>
      <w:r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), блокировка при пониженном измеряемом напряжении, коррекция уровня регулируемого напряжения по току нагрузки (встречное регулирование), одновременный контроль двух секций шин.</w:t>
      </w:r>
    </w:p>
    <w:p w:rsidR="00F63CBF" w:rsidRDefault="000139AF">
      <w:pPr>
        <w:pageBreakBefore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Информация о РПН: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63CBF">
        <w:tc>
          <w:tcPr>
            <w:tcW w:w="495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привода</w:t>
            </w:r>
          </w:p>
        </w:tc>
        <w:tc>
          <w:tcPr>
            <w:tcW w:w="4956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495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ступеней</w:t>
            </w:r>
          </w:p>
        </w:tc>
        <w:tc>
          <w:tcPr>
            <w:tcW w:w="4956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Установка указателя положения (выберите один из предложенных ниже вариантов):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нет, не устанавливать</w:t>
            </w:r>
          </w:p>
        </w:tc>
      </w:tr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предусмотреть только посадочное отверстие (логометр будет установлен на объекте)</w:t>
            </w:r>
          </w:p>
        </w:tc>
      </w:tr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00A8"/>
            </w:r>
            <w:r>
              <w:rPr>
                <w:rFonts w:ascii="Arial" w:hAnsi="Arial" w:cs="Arial"/>
                <w:sz w:val="20"/>
                <w:szCs w:val="20"/>
              </w:rPr>
              <w:t xml:space="preserve"> да, установить (логометр устанавливается на предприятии-изготовителе)</w:t>
            </w: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F63CBF">
        <w:tc>
          <w:tcPr>
            <w:tcW w:w="495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Указатель положения РПН</w:t>
            </w:r>
          </w:p>
        </w:tc>
        <w:tc>
          <w:tcPr>
            <w:tcW w:w="4956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Установочные размеры</w:t>
            </w:r>
          </w:p>
        </w:tc>
      </w:tr>
      <w:tr w:rsidR="00F63CBF">
        <w:tc>
          <w:tcPr>
            <w:tcW w:w="495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Fonts w:ascii="Arial" w:hAnsi="Arial" w:cs="Arial"/>
                <w:sz w:val="20"/>
              </w:rPr>
              <w:t xml:space="preserve">  УП-25-Г-RS485-ТП-Бл-РВ</w:t>
            </w:r>
          </w:p>
        </w:tc>
        <w:tc>
          <w:tcPr>
            <w:tcW w:w="4956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91х91х114 мм</w:t>
            </w:r>
          </w:p>
        </w:tc>
      </w:tr>
      <w:tr w:rsidR="00F63CBF">
        <w:tc>
          <w:tcPr>
            <w:tcW w:w="4955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sym w:font="Wingdings" w:char="00A8"/>
            </w:r>
            <w:r>
              <w:rPr>
                <w:rStyle w:val="a7"/>
                <w:rFonts w:ascii="Arial" w:hAnsi="Arial" w:cs="Arial"/>
                <w:b/>
                <w:i/>
                <w:sz w:val="20"/>
              </w:rPr>
              <w:footnoteReference w:id="4"/>
            </w:r>
            <w:bookmarkStart w:id="0" w:name="_GoBack"/>
            <w:bookmarkEnd w:id="0"/>
          </w:p>
        </w:tc>
        <w:tc>
          <w:tcPr>
            <w:tcW w:w="4956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Данные по конструктиву шкафа </w:t>
      </w: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Типовое исполнение шкафа: конструктив ШМЭ (НПП ЭКРА), двустороннего обслуживания.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Передняя дверь шкафа</w:t>
            </w:r>
          </w:p>
        </w:tc>
      </w:tr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металлическая с обзорным окном (типовое исполнение)</w:t>
            </w: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Габаритные размеры шкафа (ширина × глубина × высота, высота цоколя), мм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  808 х 660 х 2155, в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. цоколь 100 (типовое исполнение)</w:t>
            </w:r>
            <w:r>
              <w:rPr>
                <w:rStyle w:val="a7"/>
                <w:rFonts w:ascii="Arial" w:hAnsi="Arial" w:cs="Arial"/>
                <w:b/>
                <w:i/>
                <w:spacing w:val="-2"/>
                <w:sz w:val="20"/>
                <w:szCs w:val="20"/>
              </w:rPr>
              <w:footnoteReference w:id="5"/>
            </w:r>
          </w:p>
        </w:tc>
      </w:tr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  800 х 660 х 2155, в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</w:rPr>
              <w:t>. цоколь 100</w:t>
            </w: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Указательные реле РУ21 в цепях сигнализации шкаф: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нет (типовое исполнение)</w:t>
            </w:r>
          </w:p>
        </w:tc>
      </w:tr>
      <w:tr w:rsidR="00F63CBF">
        <w:tc>
          <w:tcPr>
            <w:tcW w:w="9911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есть</w:t>
            </w: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Дополнительные требования: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63CBF">
        <w:tc>
          <w:tcPr>
            <w:tcW w:w="991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CBF">
        <w:tc>
          <w:tcPr>
            <w:tcW w:w="991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991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991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CBF" w:rsidRDefault="00F63CBF">
      <w:pPr>
        <w:ind w:firstLine="284"/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Количество шкафов: ____________</w:t>
      </w:r>
    </w:p>
    <w:p w:rsidR="00F63CBF" w:rsidRDefault="00F63CBF">
      <w:pPr>
        <w:ind w:firstLine="284"/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Оперативное обозначение на двери (козырьке) шкафа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1127"/>
      </w:tblGrid>
      <w:tr w:rsidR="00F63CBF">
        <w:tc>
          <w:tcPr>
            <w:tcW w:w="2263" w:type="dxa"/>
            <w:vAlign w:val="center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Позиция установки</w:t>
            </w:r>
          </w:p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(по плану размещения)</w:t>
            </w:r>
          </w:p>
        </w:tc>
        <w:tc>
          <w:tcPr>
            <w:tcW w:w="6521" w:type="dxa"/>
            <w:vAlign w:val="center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1127" w:type="dxa"/>
            <w:vAlign w:val="center"/>
          </w:tcPr>
          <w:p w:rsidR="00F63CBF" w:rsidRDefault="000139A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KSS</w:t>
            </w:r>
            <w:r>
              <w:rPr>
                <w:rStyle w:val="a7"/>
                <w:rFonts w:ascii="Arial" w:hAnsi="Arial" w:cs="Arial"/>
                <w:b/>
                <w:i/>
                <w:sz w:val="20"/>
                <w:szCs w:val="20"/>
                <w:lang w:val="en-US"/>
              </w:rPr>
              <w:footnoteReference w:id="6"/>
            </w:r>
          </w:p>
        </w:tc>
      </w:tr>
      <w:tr w:rsidR="00F63CBF">
        <w:tc>
          <w:tcPr>
            <w:tcW w:w="2263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2263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CBF" w:rsidRDefault="00F63CBF">
      <w:pPr>
        <w:ind w:firstLine="284"/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Предприятие-изготовитель: ООО НПП «ЭКРА», 428003, г. Чебоксары, проспект И. Яковлева, 3.</w:t>
      </w:r>
    </w:p>
    <w:p w:rsidR="00F63CBF" w:rsidRDefault="00F63CBF">
      <w:pPr>
        <w:ind w:firstLine="284"/>
        <w:rPr>
          <w:rFonts w:ascii="Arial" w:hAnsi="Arial" w:cs="Arial"/>
          <w:sz w:val="20"/>
          <w:szCs w:val="20"/>
        </w:rPr>
      </w:pPr>
    </w:p>
    <w:p w:rsidR="00F63CBF" w:rsidRDefault="000139AF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Заказчик: Предприятие _____________________________________________________</w:t>
      </w:r>
    </w:p>
    <w:p w:rsidR="00F63CBF" w:rsidRDefault="000139AF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Руководитель________________________________    ___________________</w:t>
      </w:r>
      <w:r>
        <w:rPr>
          <w:rFonts w:ascii="Arial" w:hAnsi="Arial" w:cs="Arial"/>
          <w:sz w:val="20"/>
          <w:szCs w:val="20"/>
        </w:rPr>
        <w:tab/>
      </w:r>
    </w:p>
    <w:p w:rsidR="00F63CBF" w:rsidRDefault="000139AF">
      <w:pPr>
        <w:ind w:left="708"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(Ф.И.О.)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(Подпись)</w:t>
      </w:r>
    </w:p>
    <w:p w:rsidR="00F63CBF" w:rsidRDefault="00F63CBF">
      <w:pPr>
        <w:ind w:left="708" w:firstLine="708"/>
        <w:rPr>
          <w:rFonts w:ascii="Arial" w:hAnsi="Arial" w:cs="Arial"/>
          <w:sz w:val="16"/>
          <w:szCs w:val="20"/>
        </w:rPr>
      </w:pPr>
    </w:p>
    <w:p w:rsidR="00F63CBF" w:rsidRDefault="00013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лица, заполнившего карту заказа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F63CBF">
        <w:tc>
          <w:tcPr>
            <w:tcW w:w="2972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 (организация)</w:t>
            </w:r>
          </w:p>
        </w:tc>
        <w:tc>
          <w:tcPr>
            <w:tcW w:w="6939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2972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6939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2972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939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CBF">
        <w:tc>
          <w:tcPr>
            <w:tcW w:w="2972" w:type="dxa"/>
          </w:tcPr>
          <w:p w:rsidR="00F63CBF" w:rsidRDefault="000139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939" w:type="dxa"/>
          </w:tcPr>
          <w:p w:rsidR="00F63CBF" w:rsidRDefault="00F63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3CBF" w:rsidRDefault="00F63CBF">
      <w:pPr>
        <w:rPr>
          <w:rFonts w:ascii="Arial" w:hAnsi="Arial" w:cs="Arial"/>
          <w:sz w:val="20"/>
          <w:szCs w:val="20"/>
        </w:rPr>
      </w:pPr>
    </w:p>
    <w:sectPr w:rsidR="00F63CBF">
      <w:headerReference w:type="default" r:id="rId7"/>
      <w:endnotePr>
        <w:numFmt w:val="chicago"/>
      </w:endnotePr>
      <w:type w:val="continuous"/>
      <w:pgSz w:w="11906" w:h="16838"/>
      <w:pgMar w:top="851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BF" w:rsidRDefault="000139AF">
      <w:r>
        <w:separator/>
      </w:r>
    </w:p>
  </w:endnote>
  <w:endnote w:type="continuationSeparator" w:id="0">
    <w:p w:rsidR="00F63CBF" w:rsidRDefault="000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BF" w:rsidRDefault="000139AF">
      <w:r>
        <w:separator/>
      </w:r>
    </w:p>
  </w:footnote>
  <w:footnote w:type="continuationSeparator" w:id="0">
    <w:p w:rsidR="00F63CBF" w:rsidRDefault="000139AF">
      <w:r>
        <w:continuationSeparator/>
      </w:r>
    </w:p>
  </w:footnote>
  <w:footnote w:id="1">
    <w:p w:rsidR="00F63CBF" w:rsidRDefault="000139AF">
      <w:pPr>
        <w:pStyle w:val="a8"/>
        <w:rPr>
          <w:rFonts w:cs="Arial"/>
          <w:sz w:val="16"/>
          <w:szCs w:val="16"/>
        </w:rPr>
      </w:pPr>
      <w:r>
        <w:rPr>
          <w:rStyle w:val="a7"/>
          <w:rFonts w:cs="Arial"/>
          <w:sz w:val="18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bCs/>
          <w:sz w:val="16"/>
          <w:szCs w:val="16"/>
        </w:rPr>
        <w:t>Одновременно с данной картой заказа необходимо заполнить карты заказа на оборудование связи и программное обеспечение.</w:t>
      </w:r>
    </w:p>
  </w:footnote>
  <w:footnote w:id="2">
    <w:p w:rsidR="00F63CBF" w:rsidRDefault="000139AF">
      <w:pPr>
        <w:pStyle w:val="a8"/>
        <w:rPr>
          <w:rFonts w:cs="Arial"/>
          <w:sz w:val="16"/>
          <w:szCs w:val="16"/>
        </w:rPr>
      </w:pPr>
      <w:r>
        <w:rPr>
          <w:rStyle w:val="a7"/>
          <w:rFonts w:cs="Arial"/>
          <w:sz w:val="18"/>
          <w:szCs w:val="16"/>
        </w:rPr>
        <w:footnoteRef/>
      </w:r>
      <w:r>
        <w:rPr>
          <w:rFonts w:cs="Arial"/>
          <w:sz w:val="16"/>
          <w:szCs w:val="16"/>
        </w:rPr>
        <w:t xml:space="preserve"> Д</w:t>
      </w:r>
      <w:r>
        <w:rPr>
          <w:rFonts w:cs="Arial"/>
          <w:b/>
          <w:sz w:val="16"/>
          <w:szCs w:val="16"/>
        </w:rPr>
        <w:t>ублированный</w:t>
      </w:r>
      <w:r>
        <w:rPr>
          <w:rFonts w:cs="Arial"/>
          <w:sz w:val="16"/>
          <w:szCs w:val="16"/>
        </w:rPr>
        <w:t>, только для МЭК 61850 (см. ЭКРА.650321.020 РЭ).</w:t>
      </w:r>
    </w:p>
  </w:footnote>
  <w:footnote w:id="3">
    <w:p w:rsidR="00F63CBF" w:rsidRDefault="000139AF">
      <w:pPr>
        <w:pStyle w:val="a8"/>
      </w:pPr>
      <w:r>
        <w:rPr>
          <w:rStyle w:val="a7"/>
          <w:sz w:val="18"/>
        </w:rPr>
        <w:footnoteRef/>
      </w:r>
      <w:r>
        <w:t xml:space="preserve"> </w:t>
      </w:r>
      <w:r>
        <w:rPr>
          <w:sz w:val="16"/>
        </w:rPr>
        <w:t>Определяется заказчиком</w:t>
      </w:r>
    </w:p>
  </w:footnote>
  <w:footnote w:id="4">
    <w:p w:rsidR="00F63CBF" w:rsidRDefault="000139AF">
      <w:pPr>
        <w:pStyle w:val="a8"/>
        <w:rPr>
          <w:sz w:val="16"/>
        </w:rPr>
      </w:pPr>
      <w:r>
        <w:rPr>
          <w:rStyle w:val="a7"/>
          <w:sz w:val="18"/>
        </w:rPr>
        <w:footnoteRef/>
      </w:r>
      <w:r>
        <w:t xml:space="preserve"> </w:t>
      </w:r>
      <w:r>
        <w:rPr>
          <w:sz w:val="16"/>
        </w:rPr>
        <w:t>Определяется заказчиком</w:t>
      </w:r>
    </w:p>
  </w:footnote>
  <w:footnote w:id="5">
    <w:p w:rsidR="00F63CBF" w:rsidRDefault="000139AF">
      <w:pPr>
        <w:pStyle w:val="a8"/>
      </w:pPr>
      <w:r>
        <w:rPr>
          <w:rStyle w:val="a7"/>
          <w:sz w:val="18"/>
        </w:rPr>
        <w:footnoteRef/>
      </w:r>
      <w:r>
        <w:t xml:space="preserve"> </w:t>
      </w:r>
      <w:r>
        <w:rPr>
          <w:sz w:val="16"/>
        </w:rPr>
        <w:t>Высота и глубина шкафа дана с учетом рым-болтов и ручек (см. РЭ)</w:t>
      </w:r>
    </w:p>
  </w:footnote>
  <w:footnote w:id="6">
    <w:p w:rsidR="00F63CBF" w:rsidRDefault="000139AF">
      <w:pPr>
        <w:pStyle w:val="a8"/>
        <w:rPr>
          <w:sz w:val="18"/>
          <w:szCs w:val="18"/>
        </w:rPr>
      </w:pPr>
      <w:r>
        <w:rPr>
          <w:rStyle w:val="a7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Универсальная система классификации и кодирования оборудования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BF" w:rsidRPr="00BC7871" w:rsidRDefault="000139AF">
    <w:pPr>
      <w:pStyle w:val="a3"/>
      <w:jc w:val="righ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</w:rPr>
      <w:t xml:space="preserve">Редакция </w:t>
    </w:r>
    <w:r w:rsidR="00BC7871">
      <w:rPr>
        <w:rFonts w:ascii="Arial" w:hAnsi="Arial" w:cs="Arial"/>
        <w:sz w:val="20"/>
        <w:lang w:val="en-US"/>
      </w:rPr>
      <w:t>03</w:t>
    </w:r>
    <w:r>
      <w:rPr>
        <w:rFonts w:ascii="Arial" w:hAnsi="Arial" w:cs="Arial"/>
        <w:sz w:val="20"/>
      </w:rPr>
      <w:t>.0</w:t>
    </w:r>
    <w:r w:rsidR="00BC7871">
      <w:rPr>
        <w:rFonts w:ascii="Arial" w:hAnsi="Arial" w:cs="Arial"/>
        <w:sz w:val="20"/>
        <w:lang w:val="en-US"/>
      </w:rPr>
      <w:t>6</w:t>
    </w:r>
    <w:r>
      <w:rPr>
        <w:rFonts w:ascii="Arial" w:hAnsi="Arial" w:cs="Arial"/>
        <w:sz w:val="20"/>
      </w:rPr>
      <w:t>.202</w:t>
    </w:r>
    <w:r w:rsidR="00BC7871">
      <w:rPr>
        <w:rFonts w:ascii="Arial" w:hAnsi="Arial" w:cs="Arial"/>
        <w:sz w:val="20"/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BF"/>
    <w:rsid w:val="000139AF"/>
    <w:rsid w:val="00BC7871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05FBEE-27BC-45BC-9986-036B5927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footnote reference"/>
    <w:semiHidden/>
    <w:rPr>
      <w:bdr w:val="none" w:sz="0" w:space="0" w:color="auto"/>
      <w:vertAlign w:val="superscript"/>
    </w:rPr>
  </w:style>
  <w:style w:type="paragraph" w:styleId="a8">
    <w:name w:val="footnote text"/>
    <w:basedOn w:val="a"/>
    <w:link w:val="a9"/>
    <w:semiHidden/>
    <w:pPr>
      <w:tabs>
        <w:tab w:val="left" w:pos="340"/>
        <w:tab w:val="left" w:pos="624"/>
        <w:tab w:val="left" w:pos="964"/>
        <w:tab w:val="left" w:pos="1247"/>
        <w:tab w:val="left" w:leader="dot" w:pos="9628"/>
      </w:tabs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rPr>
      <w:rFonts w:ascii="Arial" w:eastAsia="Times New Roman" w:hAnsi="Arial" w:cs="Times New Roman"/>
      <w:lang w:val="x-none" w:eastAsia="x-none"/>
    </w:rPr>
  </w:style>
  <w:style w:type="paragraph" w:customStyle="1" w:styleId="ac">
    <w:name w:val="Обычный без отступа"/>
    <w:basedOn w:val="a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ad">
    <w:name w:val="endnote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Pr>
      <w:color w:val="80808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CAFC-ACB4-47B2-B2BA-FBD9B043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 Сергей Владимирович</dc:creator>
  <cp:keywords/>
  <dc:description/>
  <cp:lastModifiedBy>Ирючкин Сергей Александрович</cp:lastModifiedBy>
  <cp:revision>7</cp:revision>
  <dcterms:created xsi:type="dcterms:W3CDTF">2020-01-21T08:02:00Z</dcterms:created>
  <dcterms:modified xsi:type="dcterms:W3CDTF">2022-06-03T07:57:00Z</dcterms:modified>
</cp:coreProperties>
</file>